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BF" w:rsidRDefault="006240BF" w:rsidP="001E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BF" w:rsidRDefault="002A48B9" w:rsidP="00642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71">
        <w:rPr>
          <w:rFonts w:ascii="Times New Roman" w:hAnsi="Times New Roman" w:cs="Times New Roman"/>
          <w:b/>
          <w:sz w:val="28"/>
          <w:szCs w:val="28"/>
        </w:rPr>
        <w:t xml:space="preserve">План контрольной деятельности </w:t>
      </w:r>
      <w:r w:rsidR="00C7352D" w:rsidRPr="000C0071">
        <w:rPr>
          <w:rFonts w:ascii="Times New Roman" w:hAnsi="Times New Roman" w:cs="Times New Roman"/>
          <w:b/>
          <w:sz w:val="28"/>
          <w:szCs w:val="28"/>
        </w:rPr>
        <w:t xml:space="preserve">службы государственного финансового контроля </w:t>
      </w:r>
      <w:r w:rsidR="00CF239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E7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071">
        <w:rPr>
          <w:rFonts w:ascii="Times New Roman" w:hAnsi="Times New Roman" w:cs="Times New Roman"/>
          <w:b/>
          <w:sz w:val="28"/>
          <w:szCs w:val="28"/>
        </w:rPr>
        <w:t>на 201</w:t>
      </w:r>
      <w:r w:rsidR="00803A45">
        <w:rPr>
          <w:rFonts w:ascii="Times New Roman" w:hAnsi="Times New Roman" w:cs="Times New Roman"/>
          <w:b/>
          <w:sz w:val="28"/>
          <w:szCs w:val="28"/>
        </w:rPr>
        <w:t>7</w:t>
      </w:r>
      <w:r w:rsidRPr="000C00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3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48A" w:rsidRPr="00DA448A" w:rsidRDefault="00DA448A" w:rsidP="00DA4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  <w:szCs w:val="28"/>
        </w:rPr>
        <w:t>(в редакции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155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28.04.2017 № 29)</w:t>
      </w:r>
    </w:p>
    <w:p w:rsidR="00E752F2" w:rsidRDefault="00E752F2" w:rsidP="00DA4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245"/>
        <w:gridCol w:w="1701"/>
        <w:gridCol w:w="1701"/>
        <w:gridCol w:w="1701"/>
        <w:gridCol w:w="1984"/>
      </w:tblGrid>
      <w:tr w:rsidR="008C7B0A" w:rsidTr="00DE3533">
        <w:trPr>
          <w:trHeight w:val="1829"/>
        </w:trPr>
        <w:tc>
          <w:tcPr>
            <w:tcW w:w="568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693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объекта финансового контроля </w:t>
            </w:r>
          </w:p>
        </w:tc>
        <w:tc>
          <w:tcPr>
            <w:tcW w:w="5245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контрольного мероприятия 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Проверяемый период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Контрольное мероприятие (проверка, ревизия, обследование)</w:t>
            </w:r>
          </w:p>
        </w:tc>
        <w:tc>
          <w:tcPr>
            <w:tcW w:w="1701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Срок проведения контрольного мероприятия</w:t>
            </w:r>
          </w:p>
        </w:tc>
        <w:tc>
          <w:tcPr>
            <w:tcW w:w="1984" w:type="dxa"/>
          </w:tcPr>
          <w:p w:rsidR="00C826CD" w:rsidRPr="00E477E5" w:rsidRDefault="00C826CD" w:rsidP="006E5A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>Стр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уктурное подразделение субъекта</w:t>
            </w:r>
            <w:r w:rsidRPr="00E477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финансового контроля, ответственное за проведение контрольного мероприятия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C826CD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26CD" w:rsidRPr="00FD1B15" w:rsidRDefault="00C826CD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«Ивановская коррекционная школа-интернат № 1»</w:t>
            </w:r>
          </w:p>
        </w:tc>
        <w:tc>
          <w:tcPr>
            <w:tcW w:w="5245" w:type="dxa"/>
          </w:tcPr>
          <w:p w:rsidR="00C826CD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>облюдение законодательства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иных нормативных правовых актов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C826CD" w:rsidRPr="00FD1B15" w:rsidRDefault="00C826C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C826C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826CD" w:rsidRPr="00FD1B15" w:rsidRDefault="00AA7E14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26CD" w:rsidRPr="00FD1B15">
              <w:rPr>
                <w:rFonts w:ascii="Times New Roman" w:hAnsi="Times New Roman" w:cs="Times New Roman"/>
                <w:sz w:val="24"/>
                <w:szCs w:val="24"/>
              </w:rPr>
              <w:t>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730AAE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0AAE" w:rsidRPr="00FD1B15" w:rsidRDefault="00730AAE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Кинешма</w:t>
            </w:r>
          </w:p>
        </w:tc>
        <w:tc>
          <w:tcPr>
            <w:tcW w:w="5245" w:type="dxa"/>
          </w:tcPr>
          <w:p w:rsidR="00730AAE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="008C7B0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78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истекший период 2017 года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730AAE" w:rsidRPr="00FD1B15" w:rsidRDefault="00730AAE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C2FF0" w:rsidRPr="00EC2FF0" w:rsidRDefault="00DB79FD" w:rsidP="00EC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0AAE" w:rsidRPr="00EC2FF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730AAE" w:rsidRPr="00FD1B15" w:rsidRDefault="00730AAE" w:rsidP="00EC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межбюджетных трансфертов</w:t>
            </w:r>
          </w:p>
        </w:tc>
      </w:tr>
      <w:tr w:rsidR="008C7B0A" w:rsidRPr="00FD1B15" w:rsidTr="00DE3533">
        <w:trPr>
          <w:trHeight w:val="273"/>
        </w:trPr>
        <w:tc>
          <w:tcPr>
            <w:tcW w:w="568" w:type="dxa"/>
          </w:tcPr>
          <w:p w:rsidR="0039415D" w:rsidRPr="00FD1B15" w:rsidRDefault="00884CB6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415D" w:rsidRPr="00FD1B15" w:rsidRDefault="0039415D" w:rsidP="0043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  <w:tc>
          <w:tcPr>
            <w:tcW w:w="5245" w:type="dxa"/>
          </w:tcPr>
          <w:p w:rsidR="0039415D" w:rsidRPr="00FD1B15" w:rsidRDefault="00CA0FDC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39415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415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 на реализацию мероприятий подпрограммы «Модернизация системы здравоохранения Ивановской области» государственной программы Ивановской области «Развитие здравоохранения Ивановской области»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 реализации мероприятий государственной 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39415D" w:rsidRPr="00FD1B15" w:rsidRDefault="0039415D" w:rsidP="004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C826C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C826CD" w:rsidRPr="00FD1B15" w:rsidRDefault="00C826C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Областное бюджетное учреждение здравоохранения «Областной противотуберкулезный диспансер имени М.Б. Стоюнина»</w:t>
            </w:r>
          </w:p>
        </w:tc>
        <w:tc>
          <w:tcPr>
            <w:tcW w:w="5245" w:type="dxa"/>
          </w:tcPr>
          <w:p w:rsidR="00C826CD" w:rsidRPr="00FD1B15" w:rsidRDefault="00BF6C8B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деятельности,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>олнот</w:t>
            </w:r>
            <w:r w:rsidR="00D67E6C">
              <w:rPr>
                <w:rFonts w:ascii="Times New Roman" w:hAnsi="Times New Roman" w:cs="Times New Roman"/>
                <w:sz w:val="24"/>
                <w:szCs w:val="24"/>
              </w:rPr>
              <w:t>ы и достоверности</w:t>
            </w:r>
            <w:r w:rsidR="00B42562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об исполнении государственного задания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C826CD" w:rsidRPr="00FD1B15" w:rsidRDefault="0039415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C826CD" w:rsidRPr="00FD1B15" w:rsidRDefault="00C826CD" w:rsidP="00AA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A7E14" w:rsidRPr="00FD1B15">
              <w:rPr>
                <w:rFonts w:ascii="Times New Roman" w:hAnsi="Times New Roman" w:cs="Times New Roman"/>
                <w:sz w:val="24"/>
                <w:szCs w:val="24"/>
              </w:rPr>
              <w:t>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0A446A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446A" w:rsidRPr="00FD1B15" w:rsidRDefault="000A446A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Юрьевецкого муниципального района</w:t>
            </w:r>
          </w:p>
        </w:tc>
        <w:tc>
          <w:tcPr>
            <w:tcW w:w="5245" w:type="dxa"/>
          </w:tcPr>
          <w:p w:rsidR="000A446A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0A446A" w:rsidRPr="00FD1B15" w:rsidRDefault="000A446A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A446A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C826C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26CD" w:rsidRPr="00FD1B15" w:rsidRDefault="00C826C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«Ивановская коррекционная школа № 1»</w:t>
            </w:r>
          </w:p>
        </w:tc>
        <w:tc>
          <w:tcPr>
            <w:tcW w:w="5245" w:type="dxa"/>
          </w:tcPr>
          <w:p w:rsidR="00C826CD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C826CD" w:rsidRPr="00FD1B15" w:rsidRDefault="00AA7E14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C826CD" w:rsidRPr="00FD1B15" w:rsidRDefault="0039415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C826CD" w:rsidRPr="00FD1B15" w:rsidRDefault="00C826C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826CD" w:rsidRPr="00FD1B15" w:rsidRDefault="00AA7E14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425C2E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25C2E" w:rsidRPr="00FD1B15" w:rsidRDefault="00425C2E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Пучежского муниципального района</w:t>
            </w:r>
          </w:p>
        </w:tc>
        <w:tc>
          <w:tcPr>
            <w:tcW w:w="5245" w:type="dxa"/>
          </w:tcPr>
          <w:p w:rsidR="00425C2E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25C2E" w:rsidRPr="00FD1B15" w:rsidRDefault="00425C2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25C2E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8647C1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8647C1" w:rsidRPr="00FD1B15" w:rsidRDefault="008647C1" w:rsidP="003C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  <w:tc>
          <w:tcPr>
            <w:tcW w:w="5245" w:type="dxa"/>
          </w:tcPr>
          <w:p w:rsidR="008647C1" w:rsidRPr="00FD1B15" w:rsidRDefault="00785382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</w:t>
            </w:r>
            <w:r w:rsidR="001D4FEB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редоставления бюджетного </w:t>
            </w:r>
            <w:r w:rsidR="001D4FEB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кредита</w:t>
            </w:r>
            <w:r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E3533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полученного</w:t>
            </w:r>
            <w:r w:rsidR="000A5F01" w:rsidRPr="00DE3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8647C1" w:rsidRPr="00FD1B15" w:rsidRDefault="008647C1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647C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Плесского городского поселения Приволжского муниципального района</w:t>
            </w:r>
          </w:p>
        </w:tc>
        <w:tc>
          <w:tcPr>
            <w:tcW w:w="5245" w:type="dxa"/>
          </w:tcPr>
          <w:p w:rsidR="00A6632C" w:rsidRPr="00FD1B15" w:rsidRDefault="00785382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</w:t>
            </w:r>
            <w:r w:rsidR="001D4FEB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предоставления бюджетного </w:t>
            </w:r>
            <w:r w:rsidR="001D4FEB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F01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</w:t>
            </w:r>
            <w:r w:rsidR="00EC2FF0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A5F01" w:rsidRPr="00EC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632C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2577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«Реализация государственной политики в интересах семьи и детей» государственной программы Ивановской области «Социальная поддержка граждан в 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 (выборочно),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отчетности о реализации мероприятий </w:t>
            </w:r>
            <w:r w:rsidR="00830D00" w:rsidRPr="00EC2FF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6E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6632C" w:rsidRPr="00FD1B15" w:rsidRDefault="00A6632C" w:rsidP="0066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«Кохомская коррекционная школа-интернат»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Ивановской области «Ивановский областной художественный музей»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E69F9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E69F9" w:rsidRPr="00FD1B15" w:rsidRDefault="00AE69F9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</w:tc>
        <w:tc>
          <w:tcPr>
            <w:tcW w:w="5245" w:type="dxa"/>
          </w:tcPr>
          <w:p w:rsidR="00AE69F9" w:rsidRPr="00FD1B15" w:rsidRDefault="00785382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  <w:r w:rsidR="0004198A"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целей, порядка и условий предоставления бюджетных кредитов, </w:t>
            </w:r>
            <w:r w:rsidR="000A5F01" w:rsidRPr="000A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из областного бюджета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  <w:r w:rsidR="00783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D8">
              <w:t xml:space="preserve"> </w:t>
            </w:r>
            <w:r w:rsidR="007831D8" w:rsidRPr="007831D8">
              <w:rPr>
                <w:rFonts w:ascii="Times New Roman" w:hAnsi="Times New Roman" w:cs="Times New Roman"/>
                <w:sz w:val="24"/>
                <w:szCs w:val="24"/>
              </w:rPr>
              <w:t>истекший период 2017 года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E69F9" w:rsidRPr="00FD1B15" w:rsidRDefault="00AE69F9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E69F9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873953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73953" w:rsidRPr="00FD1B15" w:rsidRDefault="00873953" w:rsidP="003C5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5245" w:type="dxa"/>
          </w:tcPr>
          <w:p w:rsidR="00873953" w:rsidRPr="00FD1B15" w:rsidRDefault="00DA4A67" w:rsidP="00F5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873953" w:rsidRPr="00FD1B15" w:rsidRDefault="00873953" w:rsidP="00873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  <w:r w:rsidR="00F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953" w:rsidRPr="00FD1B15" w:rsidRDefault="00873953" w:rsidP="00873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истекший период 2017 года</w:t>
            </w:r>
          </w:p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873953" w:rsidRPr="00FD1B15" w:rsidRDefault="00873953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215E3E" w:rsidRDefault="00215E3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</w:p>
          <w:p w:rsidR="00873953" w:rsidRPr="00FD1B15" w:rsidRDefault="00215E3E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73953"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межбюджетных трансфертов</w:t>
            </w:r>
          </w:p>
        </w:tc>
      </w:tr>
      <w:tr w:rsidR="008C7B0A" w:rsidRPr="00FD1B15" w:rsidTr="00DE3533">
        <w:trPr>
          <w:trHeight w:val="556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«Формирование доступной среды жизнедеятельности для инвалидов и других маломобильных групп населения в Ивановской области» государственной программы Ивановской области «Социальная поддержка граждан в Ивановской области» (выборочно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30D00"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отчетности о реализации мероприятий государственной 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884CB6" w:rsidRDefault="00884CB6" w:rsidP="006E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A6632C" w:rsidRPr="00FD1B15" w:rsidRDefault="00A6632C" w:rsidP="00E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бюджетное учреждение здравоохранения </w:t>
            </w:r>
            <w:r w:rsidR="00DE3533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Гаврилово-Посадская центральная районная больница</w:t>
            </w:r>
            <w:r w:rsidR="00DE3533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</w:tcPr>
          <w:p w:rsidR="00A6632C" w:rsidRPr="00FD1B15" w:rsidRDefault="00A6632C" w:rsidP="00E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бластное государственное бюджетное профессиональное  образовательное учреждение Ивановский железнодорожный колледж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1829"/>
        </w:trPr>
        <w:tc>
          <w:tcPr>
            <w:tcW w:w="568" w:type="dxa"/>
          </w:tcPr>
          <w:p w:rsidR="0092796D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2796D" w:rsidRPr="00FD1B15" w:rsidRDefault="0092796D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5245" w:type="dxa"/>
          </w:tcPr>
          <w:p w:rsidR="0092796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использования указанных средств, соответствующих целевым по</w:t>
            </w: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казателям и индикаторам, предусмотренными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92796D" w:rsidRPr="00FD1B15" w:rsidRDefault="0092796D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2796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«Покрытие расходов обслуживающих предприятий по текущему содержанию инженерной защиты (дамбы, дренажные системы, водоперекачивающие станции)» государственной программы Ивановской области «Развитие водохозяйственного комплекса Ивановской области»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отчетности </w:t>
            </w:r>
            <w:r w:rsidR="00830D00" w:rsidRPr="0083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мероприятий государственной</w:t>
            </w:r>
            <w:r w:rsidR="00830D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B81E91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81E91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 Вичугского муниципального района Ивановской области</w:t>
            </w:r>
          </w:p>
        </w:tc>
        <w:tc>
          <w:tcPr>
            <w:tcW w:w="5245" w:type="dxa"/>
          </w:tcPr>
          <w:p w:rsidR="00B81E91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указанных средств, соответствующих целевым показателям и индикаторам, предусмотренными государственными программами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B81E91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81E9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6632C" w:rsidRPr="00FD1B15" w:rsidRDefault="00DA448A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«Кохомский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индустриальный колледж»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здравоохранения «Станция скорой медицинской помощи» г. Иваново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«Развитие туризма в Ивановской области» государственной программы Ивановской области «Развитие туризма в Ивановской области»</w:t>
            </w:r>
            <w:r w:rsidR="00C02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C1D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D7" w:rsidRPr="00C023D7">
              <w:rPr>
                <w:rFonts w:ascii="Times New Roman" w:hAnsi="Times New Roman" w:cs="Times New Roman"/>
                <w:sz w:val="24"/>
                <w:szCs w:val="24"/>
              </w:rPr>
              <w:t>полноты и достоверности отчетности о реализации мероприятий государственной</w:t>
            </w:r>
            <w:r w:rsidR="00C023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DE3533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«Специализированная детско-юношеская школа олимпийского резерва № 4» 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5245" w:type="dxa"/>
          </w:tcPr>
          <w:p w:rsidR="00A6632C" w:rsidRPr="00FD1B15" w:rsidRDefault="003778C6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C6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областного бюджета на реализацию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«Субсидирование транспортного обслуживания населения Ивановской области» государственной программы Ивановской области «Развитие транспортной системы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 xml:space="preserve">», полноты и достоверности отчетности о реализации мероприятий 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B81E91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</w:tcPr>
          <w:p w:rsidR="00B81E91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  <w:tc>
          <w:tcPr>
            <w:tcW w:w="5245" w:type="dxa"/>
          </w:tcPr>
          <w:p w:rsidR="00B81E91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61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программами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B81E91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B81E91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81E91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884CB6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</w:t>
            </w:r>
            <w:r w:rsidR="00A6632C"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698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6632C" w:rsidRPr="00FD1B15" w:rsidRDefault="00B81E91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5245" w:type="dxa"/>
          </w:tcPr>
          <w:p w:rsidR="00A6632C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указанных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средств, соответствующих целевым показателям и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индикаторам, 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A6632C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B81E91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B81E91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632C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«Электронное Правительство Ивановской области»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DE3533" w:rsidP="00DE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«Повышение качества и доступности предоставления государственных и муниципальных услуг»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884CB6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«Текущее обслуживание информационной и телекоммуникационной инфраструктуры Ивановской области» государственной программы Ивановской области «Информационное общество Ивановской области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»,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учреждение «Управление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административными зданиями»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законодательства Российской Федерации и иных нормативных правовых актов о контрактной системе в сфере закупок в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год, истекший период 2017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63336D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:rsidR="0063336D" w:rsidRPr="00FD1B15" w:rsidRDefault="0063336D" w:rsidP="00633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3336D" w:rsidRPr="00FD1B15" w:rsidRDefault="0063336D" w:rsidP="0063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Фурмановского муниципального района</w:t>
            </w:r>
          </w:p>
        </w:tc>
        <w:tc>
          <w:tcPr>
            <w:tcW w:w="5245" w:type="dxa"/>
          </w:tcPr>
          <w:p w:rsidR="0063336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использования указанных средств, соответствующих целевым показателям и индикаторам</w:t>
            </w:r>
            <w:r w:rsidR="00EC2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63336D" w:rsidRPr="00FD1B15" w:rsidRDefault="0063336D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63336D" w:rsidRPr="00FD1B15" w:rsidRDefault="0063336D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63336D" w:rsidRPr="00FD1B15" w:rsidRDefault="0063336D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3336D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68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6632C" w:rsidRPr="00FD1B15" w:rsidRDefault="00DE3533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6632C" w:rsidRPr="00DE3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бластное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сово-хозяйственной деятельности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F80A0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F80A0C" w:rsidRPr="00FD1B15" w:rsidRDefault="00F80A0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архитектуры администрации муниципального </w:t>
            </w: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«Родниковский муниципальный район»</w:t>
            </w:r>
          </w:p>
        </w:tc>
        <w:tc>
          <w:tcPr>
            <w:tcW w:w="5245" w:type="dxa"/>
          </w:tcPr>
          <w:p w:rsidR="00F80A0C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F80A0C" w:rsidRPr="00FD1B15" w:rsidRDefault="00C31E04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год, истекший период 2017 года</w:t>
            </w:r>
          </w:p>
        </w:tc>
        <w:tc>
          <w:tcPr>
            <w:tcW w:w="1701" w:type="dxa"/>
          </w:tcPr>
          <w:p w:rsidR="00F80A0C" w:rsidRPr="00FD1B15" w:rsidRDefault="00C31E04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F80A0C" w:rsidRPr="00FD1B15" w:rsidRDefault="00C31E04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F80A0C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</w:t>
            </w:r>
            <w:r w:rsidRPr="00DB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A6632C" w:rsidRPr="00FD1B15" w:rsidRDefault="00A6632C" w:rsidP="003C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 «Ивановское музыкальное училище (колледж)»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632C" w:rsidRPr="00FD1B15" w:rsidRDefault="00A6632C" w:rsidP="003C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«Наследие» государственной программы Ивановской области «Культура Ивановской области» (выборочно</w:t>
            </w:r>
            <w:r w:rsidR="0085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48373D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48373D" w:rsidRPr="00FD1B15" w:rsidRDefault="0048373D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  <w:tc>
          <w:tcPr>
            <w:tcW w:w="5245" w:type="dxa"/>
          </w:tcPr>
          <w:p w:rsidR="0048373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B79FD" w:rsidRPr="00DB79FD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373D" w:rsidRPr="00FD1B15" w:rsidRDefault="00DB79FD" w:rsidP="00DB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«Специализированная детско-юношеская </w:t>
            </w:r>
            <w:r w:rsidRPr="00F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олимпийского резерва № 7»</w:t>
            </w:r>
          </w:p>
        </w:tc>
        <w:tc>
          <w:tcPr>
            <w:tcW w:w="5245" w:type="dxa"/>
          </w:tcPr>
          <w:p w:rsidR="00A6632C" w:rsidRPr="00FD1B15" w:rsidRDefault="00B552A1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финансово-хозяйственной деятельности, полноты и достоверности отчетности об исполнении государственного задания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5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учреждениями социальной сферы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BF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</w:tcPr>
          <w:p w:rsidR="00A6632C" w:rsidRPr="00FD1B15" w:rsidRDefault="00A6632C" w:rsidP="00B3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«Дом-интернат для ветеранов войны и труда «Лесное»</w:t>
            </w:r>
          </w:p>
        </w:tc>
        <w:tc>
          <w:tcPr>
            <w:tcW w:w="5245" w:type="dxa"/>
          </w:tcPr>
          <w:p w:rsidR="00A6632C" w:rsidRPr="00FD1B15" w:rsidRDefault="00F13938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A6632C" w:rsidRPr="00FD1B15" w:rsidRDefault="00A6632C" w:rsidP="00B3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5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96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8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группа контроля в сфере закупок</w:t>
            </w:r>
          </w:p>
        </w:tc>
      </w:tr>
      <w:tr w:rsidR="008C7B0A" w:rsidRPr="00FD1B15" w:rsidTr="00DE3533">
        <w:trPr>
          <w:trHeight w:val="982"/>
        </w:trPr>
        <w:tc>
          <w:tcPr>
            <w:tcW w:w="568" w:type="dxa"/>
          </w:tcPr>
          <w:p w:rsidR="00A6632C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6632C" w:rsidRPr="00FD1B15" w:rsidRDefault="00A6632C" w:rsidP="0022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5245" w:type="dxa"/>
          </w:tcPr>
          <w:p w:rsidR="00A6632C" w:rsidRPr="00FD1B15" w:rsidRDefault="0079376E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областного бюджета на реализацию мероприятий 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подпрограммы «Искусство» государственной</w:t>
            </w:r>
            <w:r w:rsidR="007D7E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Ивановской области «</w:t>
            </w:r>
            <w:r w:rsidR="00A6632C" w:rsidRPr="00FD1B15">
              <w:rPr>
                <w:rFonts w:ascii="Times New Roman" w:hAnsi="Times New Roman" w:cs="Times New Roman"/>
                <w:sz w:val="24"/>
                <w:szCs w:val="24"/>
              </w:rPr>
              <w:t>Культура Ивановской области» (выборочно</w:t>
            </w:r>
            <w:r w:rsidR="0085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72ED" w:rsidRPr="008572ED">
              <w:rPr>
                <w:rFonts w:ascii="Times New Roman" w:hAnsi="Times New Roman" w:cs="Times New Roman"/>
                <w:sz w:val="24"/>
                <w:szCs w:val="24"/>
              </w:rPr>
              <w:t>, полноты и достоверности отчетности о реализации мероприятий государственной программы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6632C" w:rsidRPr="00FD1B15" w:rsidRDefault="00A6632C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отдел контроля за использованием средств областного бюджета органами власти</w:t>
            </w:r>
          </w:p>
        </w:tc>
      </w:tr>
      <w:tr w:rsidR="008C7B0A" w:rsidRPr="00FD1B15" w:rsidTr="00DE3533">
        <w:trPr>
          <w:trHeight w:val="415"/>
        </w:trPr>
        <w:tc>
          <w:tcPr>
            <w:tcW w:w="568" w:type="dxa"/>
          </w:tcPr>
          <w:p w:rsidR="0048373D" w:rsidRPr="00FD1B15" w:rsidRDefault="00884CB6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8373D" w:rsidRPr="00FD1B15" w:rsidRDefault="0048373D" w:rsidP="002234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Петровского городского поселения Гаврилово-Посадского муниципального района Ивановской области</w:t>
            </w:r>
          </w:p>
        </w:tc>
        <w:tc>
          <w:tcPr>
            <w:tcW w:w="5245" w:type="dxa"/>
          </w:tcPr>
          <w:p w:rsidR="0048373D" w:rsidRPr="00FD1B15" w:rsidRDefault="00DA4A67" w:rsidP="00F5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межбюджетных трансфертов, полученных из областного бюджета (выборочно), а также достижение показателей результативности</w:t>
            </w:r>
            <w:r w:rsidRPr="00587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указанных средств, соответствующих целевым показателям и индикаторам, </w:t>
            </w:r>
            <w:r w:rsidR="00EC2FF0" w:rsidRPr="00EC2FF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Pr="00EC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67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2016 год, истекший период 2017 года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</w:tcPr>
          <w:p w:rsidR="0048373D" w:rsidRPr="00FD1B15" w:rsidRDefault="0048373D" w:rsidP="002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892511" w:rsidRPr="00892511" w:rsidRDefault="00892511" w:rsidP="0089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1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373D" w:rsidRPr="00FD1B15" w:rsidRDefault="00892511" w:rsidP="0089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использованием межбюджетных трансфертов</w:t>
            </w:r>
          </w:p>
        </w:tc>
      </w:tr>
    </w:tbl>
    <w:p w:rsidR="002A48B9" w:rsidRPr="00FD1B15" w:rsidRDefault="002A48B9" w:rsidP="0078784D">
      <w:pPr>
        <w:rPr>
          <w:rFonts w:ascii="Times New Roman" w:hAnsi="Times New Roman" w:cs="Times New Roman"/>
          <w:sz w:val="24"/>
          <w:szCs w:val="24"/>
        </w:rPr>
      </w:pPr>
    </w:p>
    <w:sectPr w:rsidR="002A48B9" w:rsidRPr="00FD1B15" w:rsidSect="009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851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5F" w:rsidRDefault="00E17A5F" w:rsidP="00A05B63">
      <w:pPr>
        <w:spacing w:after="0" w:line="240" w:lineRule="auto"/>
      </w:pPr>
      <w:r>
        <w:separator/>
      </w:r>
    </w:p>
  </w:endnote>
  <w:endnote w:type="continuationSeparator" w:id="0">
    <w:p w:rsidR="00E17A5F" w:rsidRDefault="00E17A5F" w:rsidP="00A0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229390"/>
      <w:docPartObj>
        <w:docPartGallery w:val="Page Numbers (Bottom of Page)"/>
        <w:docPartUnique/>
      </w:docPartObj>
    </w:sdtPr>
    <w:sdtEndPr/>
    <w:sdtContent>
      <w:p w:rsidR="00ED66DE" w:rsidRDefault="00ED6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8A">
          <w:rPr>
            <w:noProof/>
          </w:rPr>
          <w:t>7</w:t>
        </w:r>
        <w:r>
          <w:fldChar w:fldCharType="end"/>
        </w:r>
      </w:p>
    </w:sdtContent>
  </w:sdt>
  <w:p w:rsidR="00A05B63" w:rsidRDefault="00A05B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5F" w:rsidRDefault="00E17A5F" w:rsidP="00A05B63">
      <w:pPr>
        <w:spacing w:after="0" w:line="240" w:lineRule="auto"/>
      </w:pPr>
      <w:r>
        <w:separator/>
      </w:r>
    </w:p>
  </w:footnote>
  <w:footnote w:type="continuationSeparator" w:id="0">
    <w:p w:rsidR="00E17A5F" w:rsidRDefault="00E17A5F" w:rsidP="00A0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E" w:rsidRDefault="00ED66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B9"/>
    <w:rsid w:val="00001699"/>
    <w:rsid w:val="000132C5"/>
    <w:rsid w:val="00017036"/>
    <w:rsid w:val="0001764E"/>
    <w:rsid w:val="00017E76"/>
    <w:rsid w:val="000224B0"/>
    <w:rsid w:val="00022E84"/>
    <w:rsid w:val="000240A8"/>
    <w:rsid w:val="00024C17"/>
    <w:rsid w:val="00031237"/>
    <w:rsid w:val="000329D8"/>
    <w:rsid w:val="00036E44"/>
    <w:rsid w:val="000404D0"/>
    <w:rsid w:val="0004198A"/>
    <w:rsid w:val="00043D70"/>
    <w:rsid w:val="00052384"/>
    <w:rsid w:val="00060D1E"/>
    <w:rsid w:val="0006569A"/>
    <w:rsid w:val="00076145"/>
    <w:rsid w:val="000765DB"/>
    <w:rsid w:val="0007754C"/>
    <w:rsid w:val="00086113"/>
    <w:rsid w:val="0009273E"/>
    <w:rsid w:val="000A446A"/>
    <w:rsid w:val="000A5F01"/>
    <w:rsid w:val="000A628B"/>
    <w:rsid w:val="000A765B"/>
    <w:rsid w:val="000A7682"/>
    <w:rsid w:val="000B31C4"/>
    <w:rsid w:val="000B3452"/>
    <w:rsid w:val="000B3B9A"/>
    <w:rsid w:val="000B793E"/>
    <w:rsid w:val="000B7B56"/>
    <w:rsid w:val="000C0071"/>
    <w:rsid w:val="000C47CA"/>
    <w:rsid w:val="000C4F5A"/>
    <w:rsid w:val="000C7765"/>
    <w:rsid w:val="000D4BD9"/>
    <w:rsid w:val="000D50E1"/>
    <w:rsid w:val="000D7227"/>
    <w:rsid w:val="000E512D"/>
    <w:rsid w:val="000E5A58"/>
    <w:rsid w:val="000E6C22"/>
    <w:rsid w:val="000F78AC"/>
    <w:rsid w:val="000F7DCF"/>
    <w:rsid w:val="001073EB"/>
    <w:rsid w:val="00112C20"/>
    <w:rsid w:val="00113B4C"/>
    <w:rsid w:val="00114DDE"/>
    <w:rsid w:val="0011696B"/>
    <w:rsid w:val="00124DF6"/>
    <w:rsid w:val="001300A9"/>
    <w:rsid w:val="001345C8"/>
    <w:rsid w:val="00134D1E"/>
    <w:rsid w:val="00140CD5"/>
    <w:rsid w:val="00141D7F"/>
    <w:rsid w:val="001433B4"/>
    <w:rsid w:val="00144FDD"/>
    <w:rsid w:val="0015056F"/>
    <w:rsid w:val="00151265"/>
    <w:rsid w:val="00163157"/>
    <w:rsid w:val="00163F49"/>
    <w:rsid w:val="0016404C"/>
    <w:rsid w:val="00175B0E"/>
    <w:rsid w:val="00175C27"/>
    <w:rsid w:val="00177F24"/>
    <w:rsid w:val="00181D34"/>
    <w:rsid w:val="00183025"/>
    <w:rsid w:val="001843A1"/>
    <w:rsid w:val="001933EB"/>
    <w:rsid w:val="00197F81"/>
    <w:rsid w:val="001A6C0E"/>
    <w:rsid w:val="001A705B"/>
    <w:rsid w:val="001B3128"/>
    <w:rsid w:val="001B7ECA"/>
    <w:rsid w:val="001D4FEB"/>
    <w:rsid w:val="001D6738"/>
    <w:rsid w:val="001E2575"/>
    <w:rsid w:val="001E5ED2"/>
    <w:rsid w:val="001E687E"/>
    <w:rsid w:val="001F6BF6"/>
    <w:rsid w:val="00207D06"/>
    <w:rsid w:val="00210FE2"/>
    <w:rsid w:val="00211E12"/>
    <w:rsid w:val="00212BD2"/>
    <w:rsid w:val="00215E3E"/>
    <w:rsid w:val="0022630D"/>
    <w:rsid w:val="00237D5C"/>
    <w:rsid w:val="00241A3B"/>
    <w:rsid w:val="002423CF"/>
    <w:rsid w:val="00265CE2"/>
    <w:rsid w:val="00267366"/>
    <w:rsid w:val="00267D86"/>
    <w:rsid w:val="002712BB"/>
    <w:rsid w:val="00273203"/>
    <w:rsid w:val="002779C6"/>
    <w:rsid w:val="0028526A"/>
    <w:rsid w:val="0028570A"/>
    <w:rsid w:val="0028707B"/>
    <w:rsid w:val="00291301"/>
    <w:rsid w:val="0029408B"/>
    <w:rsid w:val="00295FC0"/>
    <w:rsid w:val="002A34AA"/>
    <w:rsid w:val="002A3CB4"/>
    <w:rsid w:val="002A3EFB"/>
    <w:rsid w:val="002A48B9"/>
    <w:rsid w:val="002A5458"/>
    <w:rsid w:val="002A6A79"/>
    <w:rsid w:val="002B0625"/>
    <w:rsid w:val="002B159A"/>
    <w:rsid w:val="002B1AB0"/>
    <w:rsid w:val="002B28C8"/>
    <w:rsid w:val="002B33AA"/>
    <w:rsid w:val="002B47D0"/>
    <w:rsid w:val="002B6B18"/>
    <w:rsid w:val="002B7E57"/>
    <w:rsid w:val="002C3E5D"/>
    <w:rsid w:val="002C4156"/>
    <w:rsid w:val="002C593E"/>
    <w:rsid w:val="002C6074"/>
    <w:rsid w:val="002C71C1"/>
    <w:rsid w:val="002C72F5"/>
    <w:rsid w:val="002D14D3"/>
    <w:rsid w:val="002D48F0"/>
    <w:rsid w:val="002D539E"/>
    <w:rsid w:val="002E4136"/>
    <w:rsid w:val="002E44FC"/>
    <w:rsid w:val="002E5C37"/>
    <w:rsid w:val="002F1EDC"/>
    <w:rsid w:val="002F50CC"/>
    <w:rsid w:val="003035F4"/>
    <w:rsid w:val="00303C1D"/>
    <w:rsid w:val="00316B34"/>
    <w:rsid w:val="00331DE2"/>
    <w:rsid w:val="0033736F"/>
    <w:rsid w:val="0034551F"/>
    <w:rsid w:val="00345BD4"/>
    <w:rsid w:val="00354A77"/>
    <w:rsid w:val="0036079F"/>
    <w:rsid w:val="003646C4"/>
    <w:rsid w:val="00377649"/>
    <w:rsid w:val="003778C6"/>
    <w:rsid w:val="00383ADD"/>
    <w:rsid w:val="0039415D"/>
    <w:rsid w:val="0039430F"/>
    <w:rsid w:val="0039444C"/>
    <w:rsid w:val="003A0040"/>
    <w:rsid w:val="003A1FE1"/>
    <w:rsid w:val="003B3992"/>
    <w:rsid w:val="003B7F9B"/>
    <w:rsid w:val="003C06BD"/>
    <w:rsid w:val="003C46E0"/>
    <w:rsid w:val="003C63B7"/>
    <w:rsid w:val="003D0BFA"/>
    <w:rsid w:val="003D3E1F"/>
    <w:rsid w:val="003E5911"/>
    <w:rsid w:val="003E7D5C"/>
    <w:rsid w:val="003F02A4"/>
    <w:rsid w:val="003F0569"/>
    <w:rsid w:val="003F07D3"/>
    <w:rsid w:val="003F1855"/>
    <w:rsid w:val="003F63B6"/>
    <w:rsid w:val="003F79D7"/>
    <w:rsid w:val="003F7A86"/>
    <w:rsid w:val="004012B1"/>
    <w:rsid w:val="004110E2"/>
    <w:rsid w:val="0041676B"/>
    <w:rsid w:val="00425C2E"/>
    <w:rsid w:val="00425E31"/>
    <w:rsid w:val="00426421"/>
    <w:rsid w:val="00427550"/>
    <w:rsid w:val="00432601"/>
    <w:rsid w:val="00432721"/>
    <w:rsid w:val="00433155"/>
    <w:rsid w:val="00443785"/>
    <w:rsid w:val="004521B0"/>
    <w:rsid w:val="00464BA8"/>
    <w:rsid w:val="00464F25"/>
    <w:rsid w:val="00471213"/>
    <w:rsid w:val="004767BE"/>
    <w:rsid w:val="004805E8"/>
    <w:rsid w:val="0048373D"/>
    <w:rsid w:val="00483AF0"/>
    <w:rsid w:val="00487235"/>
    <w:rsid w:val="00492640"/>
    <w:rsid w:val="004931F7"/>
    <w:rsid w:val="00494A2D"/>
    <w:rsid w:val="00495CC1"/>
    <w:rsid w:val="004A4180"/>
    <w:rsid w:val="004A49C3"/>
    <w:rsid w:val="004B3F9F"/>
    <w:rsid w:val="004C2AA8"/>
    <w:rsid w:val="004C42F8"/>
    <w:rsid w:val="004D3688"/>
    <w:rsid w:val="004D402D"/>
    <w:rsid w:val="004D4BA2"/>
    <w:rsid w:val="004D7817"/>
    <w:rsid w:val="004F3067"/>
    <w:rsid w:val="005027F3"/>
    <w:rsid w:val="00502809"/>
    <w:rsid w:val="005034C8"/>
    <w:rsid w:val="0050789F"/>
    <w:rsid w:val="00517713"/>
    <w:rsid w:val="0052058B"/>
    <w:rsid w:val="00522F25"/>
    <w:rsid w:val="00522F90"/>
    <w:rsid w:val="00525B0E"/>
    <w:rsid w:val="00526A25"/>
    <w:rsid w:val="0053322C"/>
    <w:rsid w:val="00534D05"/>
    <w:rsid w:val="00540214"/>
    <w:rsid w:val="0054163B"/>
    <w:rsid w:val="00545CCD"/>
    <w:rsid w:val="00546A61"/>
    <w:rsid w:val="0055013A"/>
    <w:rsid w:val="0055728D"/>
    <w:rsid w:val="00565492"/>
    <w:rsid w:val="00581967"/>
    <w:rsid w:val="00581E01"/>
    <w:rsid w:val="00582A0A"/>
    <w:rsid w:val="00582C25"/>
    <w:rsid w:val="005862E7"/>
    <w:rsid w:val="00587666"/>
    <w:rsid w:val="00594391"/>
    <w:rsid w:val="00594A61"/>
    <w:rsid w:val="00594C31"/>
    <w:rsid w:val="005976E7"/>
    <w:rsid w:val="005A3A14"/>
    <w:rsid w:val="005A75EA"/>
    <w:rsid w:val="005A76F4"/>
    <w:rsid w:val="005B0C1E"/>
    <w:rsid w:val="005B2DE5"/>
    <w:rsid w:val="005B3460"/>
    <w:rsid w:val="005B5C57"/>
    <w:rsid w:val="005C10BA"/>
    <w:rsid w:val="005C50AC"/>
    <w:rsid w:val="005C74AA"/>
    <w:rsid w:val="005C7BC4"/>
    <w:rsid w:val="005D0219"/>
    <w:rsid w:val="005D6108"/>
    <w:rsid w:val="005D621F"/>
    <w:rsid w:val="005E4C8C"/>
    <w:rsid w:val="005E5FE1"/>
    <w:rsid w:val="005F1068"/>
    <w:rsid w:val="005F7A8A"/>
    <w:rsid w:val="00601DA0"/>
    <w:rsid w:val="00603F9E"/>
    <w:rsid w:val="00612928"/>
    <w:rsid w:val="00614DFD"/>
    <w:rsid w:val="006162EB"/>
    <w:rsid w:val="006166C7"/>
    <w:rsid w:val="00620D48"/>
    <w:rsid w:val="00621AF2"/>
    <w:rsid w:val="006234C3"/>
    <w:rsid w:val="006240BF"/>
    <w:rsid w:val="00627108"/>
    <w:rsid w:val="0063336D"/>
    <w:rsid w:val="00633CB9"/>
    <w:rsid w:val="00636F86"/>
    <w:rsid w:val="00637D60"/>
    <w:rsid w:val="00640155"/>
    <w:rsid w:val="006417F4"/>
    <w:rsid w:val="00642B68"/>
    <w:rsid w:val="0064364B"/>
    <w:rsid w:val="00645DE2"/>
    <w:rsid w:val="00655D61"/>
    <w:rsid w:val="0065779D"/>
    <w:rsid w:val="00660E94"/>
    <w:rsid w:val="00664516"/>
    <w:rsid w:val="00664CD5"/>
    <w:rsid w:val="0067158F"/>
    <w:rsid w:val="00672ACB"/>
    <w:rsid w:val="00673090"/>
    <w:rsid w:val="00673927"/>
    <w:rsid w:val="006757D8"/>
    <w:rsid w:val="00681AC7"/>
    <w:rsid w:val="00691AF7"/>
    <w:rsid w:val="00692F30"/>
    <w:rsid w:val="0069746A"/>
    <w:rsid w:val="006A30BC"/>
    <w:rsid w:val="006A3919"/>
    <w:rsid w:val="006A7378"/>
    <w:rsid w:val="006B6C48"/>
    <w:rsid w:val="006C0F5F"/>
    <w:rsid w:val="006C1772"/>
    <w:rsid w:val="006C2464"/>
    <w:rsid w:val="006C46B6"/>
    <w:rsid w:val="006D025E"/>
    <w:rsid w:val="006D0D27"/>
    <w:rsid w:val="006D7CEF"/>
    <w:rsid w:val="006E3BB5"/>
    <w:rsid w:val="006E5595"/>
    <w:rsid w:val="006E592F"/>
    <w:rsid w:val="006E5AC9"/>
    <w:rsid w:val="006F434B"/>
    <w:rsid w:val="006F459A"/>
    <w:rsid w:val="006F5B25"/>
    <w:rsid w:val="006F76F6"/>
    <w:rsid w:val="00701A63"/>
    <w:rsid w:val="00701C91"/>
    <w:rsid w:val="00704AAA"/>
    <w:rsid w:val="00705D8E"/>
    <w:rsid w:val="007107FD"/>
    <w:rsid w:val="0071740B"/>
    <w:rsid w:val="00724229"/>
    <w:rsid w:val="007243A6"/>
    <w:rsid w:val="00730AAE"/>
    <w:rsid w:val="00731809"/>
    <w:rsid w:val="0074589D"/>
    <w:rsid w:val="00756410"/>
    <w:rsid w:val="00756619"/>
    <w:rsid w:val="0075757C"/>
    <w:rsid w:val="007607A4"/>
    <w:rsid w:val="007730DE"/>
    <w:rsid w:val="007831D8"/>
    <w:rsid w:val="00785382"/>
    <w:rsid w:val="0078641E"/>
    <w:rsid w:val="007871E4"/>
    <w:rsid w:val="0078784D"/>
    <w:rsid w:val="00787EC6"/>
    <w:rsid w:val="0079376E"/>
    <w:rsid w:val="007947EB"/>
    <w:rsid w:val="0079533C"/>
    <w:rsid w:val="007A19D5"/>
    <w:rsid w:val="007A2175"/>
    <w:rsid w:val="007A5205"/>
    <w:rsid w:val="007A69FB"/>
    <w:rsid w:val="007B0ABF"/>
    <w:rsid w:val="007B2047"/>
    <w:rsid w:val="007B4457"/>
    <w:rsid w:val="007B4E3E"/>
    <w:rsid w:val="007C1816"/>
    <w:rsid w:val="007C2313"/>
    <w:rsid w:val="007C3B54"/>
    <w:rsid w:val="007D7315"/>
    <w:rsid w:val="007D7E7C"/>
    <w:rsid w:val="007E1E0B"/>
    <w:rsid w:val="007E6871"/>
    <w:rsid w:val="007F0526"/>
    <w:rsid w:val="007F0F54"/>
    <w:rsid w:val="007F3A0B"/>
    <w:rsid w:val="007F3ADC"/>
    <w:rsid w:val="007F4486"/>
    <w:rsid w:val="007F4B75"/>
    <w:rsid w:val="00803332"/>
    <w:rsid w:val="00803A45"/>
    <w:rsid w:val="00803EC4"/>
    <w:rsid w:val="00811831"/>
    <w:rsid w:val="00815B83"/>
    <w:rsid w:val="00826243"/>
    <w:rsid w:val="00827307"/>
    <w:rsid w:val="00827F2F"/>
    <w:rsid w:val="00830B09"/>
    <w:rsid w:val="00830D00"/>
    <w:rsid w:val="00832CA3"/>
    <w:rsid w:val="008370BD"/>
    <w:rsid w:val="00840413"/>
    <w:rsid w:val="008478E3"/>
    <w:rsid w:val="00852E5F"/>
    <w:rsid w:val="00855F88"/>
    <w:rsid w:val="008572ED"/>
    <w:rsid w:val="00860909"/>
    <w:rsid w:val="008630F6"/>
    <w:rsid w:val="008647C1"/>
    <w:rsid w:val="00865DA8"/>
    <w:rsid w:val="00873953"/>
    <w:rsid w:val="00874DAD"/>
    <w:rsid w:val="00880259"/>
    <w:rsid w:val="0088423B"/>
    <w:rsid w:val="00884CB6"/>
    <w:rsid w:val="00891794"/>
    <w:rsid w:val="00892511"/>
    <w:rsid w:val="00897D17"/>
    <w:rsid w:val="008A0D71"/>
    <w:rsid w:val="008A3839"/>
    <w:rsid w:val="008B0724"/>
    <w:rsid w:val="008B624D"/>
    <w:rsid w:val="008C0B4A"/>
    <w:rsid w:val="008C0F94"/>
    <w:rsid w:val="008C3E0A"/>
    <w:rsid w:val="008C47EA"/>
    <w:rsid w:val="008C7B0A"/>
    <w:rsid w:val="008D207A"/>
    <w:rsid w:val="008D729D"/>
    <w:rsid w:val="008E2E0F"/>
    <w:rsid w:val="008F2264"/>
    <w:rsid w:val="008F4400"/>
    <w:rsid w:val="0090151B"/>
    <w:rsid w:val="00904C1E"/>
    <w:rsid w:val="0091215A"/>
    <w:rsid w:val="00914F19"/>
    <w:rsid w:val="0091648C"/>
    <w:rsid w:val="009202F8"/>
    <w:rsid w:val="0092174B"/>
    <w:rsid w:val="00922B0D"/>
    <w:rsid w:val="009276FD"/>
    <w:rsid w:val="0092796D"/>
    <w:rsid w:val="00935779"/>
    <w:rsid w:val="009408B2"/>
    <w:rsid w:val="009429ED"/>
    <w:rsid w:val="00943061"/>
    <w:rsid w:val="009444EB"/>
    <w:rsid w:val="00945C36"/>
    <w:rsid w:val="00951FDA"/>
    <w:rsid w:val="00954AE0"/>
    <w:rsid w:val="0095670E"/>
    <w:rsid w:val="0095770C"/>
    <w:rsid w:val="0096625E"/>
    <w:rsid w:val="0096748D"/>
    <w:rsid w:val="0097286E"/>
    <w:rsid w:val="00977B15"/>
    <w:rsid w:val="00977FDE"/>
    <w:rsid w:val="00982048"/>
    <w:rsid w:val="00995029"/>
    <w:rsid w:val="009A67FF"/>
    <w:rsid w:val="009A6FDE"/>
    <w:rsid w:val="009B431B"/>
    <w:rsid w:val="009B7355"/>
    <w:rsid w:val="009B7AC4"/>
    <w:rsid w:val="009D0111"/>
    <w:rsid w:val="009D4364"/>
    <w:rsid w:val="009D7100"/>
    <w:rsid w:val="009E0274"/>
    <w:rsid w:val="009F0F6D"/>
    <w:rsid w:val="009F1CEE"/>
    <w:rsid w:val="009F233F"/>
    <w:rsid w:val="009F2457"/>
    <w:rsid w:val="009F31C0"/>
    <w:rsid w:val="00A05B63"/>
    <w:rsid w:val="00A077D9"/>
    <w:rsid w:val="00A10652"/>
    <w:rsid w:val="00A13DD3"/>
    <w:rsid w:val="00A155FE"/>
    <w:rsid w:val="00A202FB"/>
    <w:rsid w:val="00A20B27"/>
    <w:rsid w:val="00A26C85"/>
    <w:rsid w:val="00A3466B"/>
    <w:rsid w:val="00A414BC"/>
    <w:rsid w:val="00A431ED"/>
    <w:rsid w:val="00A44C3C"/>
    <w:rsid w:val="00A54017"/>
    <w:rsid w:val="00A5425C"/>
    <w:rsid w:val="00A54AFA"/>
    <w:rsid w:val="00A55A9C"/>
    <w:rsid w:val="00A56346"/>
    <w:rsid w:val="00A6632C"/>
    <w:rsid w:val="00A6782E"/>
    <w:rsid w:val="00A7152F"/>
    <w:rsid w:val="00A73014"/>
    <w:rsid w:val="00A7377A"/>
    <w:rsid w:val="00A762EE"/>
    <w:rsid w:val="00A772AE"/>
    <w:rsid w:val="00A77841"/>
    <w:rsid w:val="00A810EF"/>
    <w:rsid w:val="00A830F2"/>
    <w:rsid w:val="00A83B84"/>
    <w:rsid w:val="00A872EB"/>
    <w:rsid w:val="00A90C21"/>
    <w:rsid w:val="00A9671A"/>
    <w:rsid w:val="00AA5758"/>
    <w:rsid w:val="00AA5BC6"/>
    <w:rsid w:val="00AA60C7"/>
    <w:rsid w:val="00AA7445"/>
    <w:rsid w:val="00AA7E14"/>
    <w:rsid w:val="00AB1A96"/>
    <w:rsid w:val="00AB3F81"/>
    <w:rsid w:val="00AB7D36"/>
    <w:rsid w:val="00AC3886"/>
    <w:rsid w:val="00AC38B7"/>
    <w:rsid w:val="00AD181C"/>
    <w:rsid w:val="00AE39DB"/>
    <w:rsid w:val="00AE3CBB"/>
    <w:rsid w:val="00AE69F9"/>
    <w:rsid w:val="00AF4095"/>
    <w:rsid w:val="00AF4D5E"/>
    <w:rsid w:val="00B007F6"/>
    <w:rsid w:val="00B021AA"/>
    <w:rsid w:val="00B037FA"/>
    <w:rsid w:val="00B0595B"/>
    <w:rsid w:val="00B264E2"/>
    <w:rsid w:val="00B305C6"/>
    <w:rsid w:val="00B30F26"/>
    <w:rsid w:val="00B42562"/>
    <w:rsid w:val="00B42D57"/>
    <w:rsid w:val="00B44988"/>
    <w:rsid w:val="00B540BF"/>
    <w:rsid w:val="00B552A1"/>
    <w:rsid w:val="00B56601"/>
    <w:rsid w:val="00B629D9"/>
    <w:rsid w:val="00B6379B"/>
    <w:rsid w:val="00B6409E"/>
    <w:rsid w:val="00B65B36"/>
    <w:rsid w:val="00B739E0"/>
    <w:rsid w:val="00B74098"/>
    <w:rsid w:val="00B74588"/>
    <w:rsid w:val="00B747F8"/>
    <w:rsid w:val="00B75304"/>
    <w:rsid w:val="00B80121"/>
    <w:rsid w:val="00B81E7E"/>
    <w:rsid w:val="00B81E91"/>
    <w:rsid w:val="00B820BF"/>
    <w:rsid w:val="00B83560"/>
    <w:rsid w:val="00B96FEA"/>
    <w:rsid w:val="00BA21CC"/>
    <w:rsid w:val="00BB3ABA"/>
    <w:rsid w:val="00BB7FD2"/>
    <w:rsid w:val="00BC1E1C"/>
    <w:rsid w:val="00BC39BA"/>
    <w:rsid w:val="00BC3C60"/>
    <w:rsid w:val="00BC6AFE"/>
    <w:rsid w:val="00BC7180"/>
    <w:rsid w:val="00BE236D"/>
    <w:rsid w:val="00BE4177"/>
    <w:rsid w:val="00BE6768"/>
    <w:rsid w:val="00BF10A9"/>
    <w:rsid w:val="00BF229F"/>
    <w:rsid w:val="00BF6C8B"/>
    <w:rsid w:val="00C015EE"/>
    <w:rsid w:val="00C01CA1"/>
    <w:rsid w:val="00C023D7"/>
    <w:rsid w:val="00C02824"/>
    <w:rsid w:val="00C102C7"/>
    <w:rsid w:val="00C13AE2"/>
    <w:rsid w:val="00C15A8C"/>
    <w:rsid w:val="00C17781"/>
    <w:rsid w:val="00C23293"/>
    <w:rsid w:val="00C27B49"/>
    <w:rsid w:val="00C31CBD"/>
    <w:rsid w:val="00C31E04"/>
    <w:rsid w:val="00C34515"/>
    <w:rsid w:val="00C349D0"/>
    <w:rsid w:val="00C404E2"/>
    <w:rsid w:val="00C4298F"/>
    <w:rsid w:val="00C43C9F"/>
    <w:rsid w:val="00C44AEB"/>
    <w:rsid w:val="00C45459"/>
    <w:rsid w:val="00C45C47"/>
    <w:rsid w:val="00C54DB2"/>
    <w:rsid w:val="00C55C1F"/>
    <w:rsid w:val="00C564AC"/>
    <w:rsid w:val="00C569E5"/>
    <w:rsid w:val="00C67155"/>
    <w:rsid w:val="00C677C2"/>
    <w:rsid w:val="00C7352D"/>
    <w:rsid w:val="00C73FBC"/>
    <w:rsid w:val="00C748AB"/>
    <w:rsid w:val="00C76CDC"/>
    <w:rsid w:val="00C826CD"/>
    <w:rsid w:val="00C9219D"/>
    <w:rsid w:val="00C92EEB"/>
    <w:rsid w:val="00C936C4"/>
    <w:rsid w:val="00CA0FDC"/>
    <w:rsid w:val="00CA1736"/>
    <w:rsid w:val="00CA375A"/>
    <w:rsid w:val="00CA3792"/>
    <w:rsid w:val="00CA4B33"/>
    <w:rsid w:val="00CA6091"/>
    <w:rsid w:val="00CA6E48"/>
    <w:rsid w:val="00CA7BDB"/>
    <w:rsid w:val="00CB14AB"/>
    <w:rsid w:val="00CB18D4"/>
    <w:rsid w:val="00CB7245"/>
    <w:rsid w:val="00CC21C3"/>
    <w:rsid w:val="00CC2F43"/>
    <w:rsid w:val="00CC4E5E"/>
    <w:rsid w:val="00CC5426"/>
    <w:rsid w:val="00CD61D2"/>
    <w:rsid w:val="00CD636E"/>
    <w:rsid w:val="00CE142D"/>
    <w:rsid w:val="00CE3DD6"/>
    <w:rsid w:val="00CE69F9"/>
    <w:rsid w:val="00CE707B"/>
    <w:rsid w:val="00CF1FEF"/>
    <w:rsid w:val="00CF239A"/>
    <w:rsid w:val="00CF6726"/>
    <w:rsid w:val="00D07202"/>
    <w:rsid w:val="00D1543B"/>
    <w:rsid w:val="00D16C9C"/>
    <w:rsid w:val="00D17A88"/>
    <w:rsid w:val="00D2456F"/>
    <w:rsid w:val="00D25322"/>
    <w:rsid w:val="00D3680E"/>
    <w:rsid w:val="00D37B6C"/>
    <w:rsid w:val="00D42170"/>
    <w:rsid w:val="00D47739"/>
    <w:rsid w:val="00D5116F"/>
    <w:rsid w:val="00D51272"/>
    <w:rsid w:val="00D5176C"/>
    <w:rsid w:val="00D5235B"/>
    <w:rsid w:val="00D54199"/>
    <w:rsid w:val="00D55337"/>
    <w:rsid w:val="00D57E4E"/>
    <w:rsid w:val="00D60FFB"/>
    <w:rsid w:val="00D64960"/>
    <w:rsid w:val="00D64E4A"/>
    <w:rsid w:val="00D67E6C"/>
    <w:rsid w:val="00D81BB7"/>
    <w:rsid w:val="00D9346F"/>
    <w:rsid w:val="00DA0DAA"/>
    <w:rsid w:val="00DA2A57"/>
    <w:rsid w:val="00DA448A"/>
    <w:rsid w:val="00DA4A67"/>
    <w:rsid w:val="00DB558F"/>
    <w:rsid w:val="00DB5655"/>
    <w:rsid w:val="00DB79FD"/>
    <w:rsid w:val="00DC327D"/>
    <w:rsid w:val="00DC3EC9"/>
    <w:rsid w:val="00DC41A9"/>
    <w:rsid w:val="00DC43A1"/>
    <w:rsid w:val="00DC43D1"/>
    <w:rsid w:val="00DD3592"/>
    <w:rsid w:val="00DE01EA"/>
    <w:rsid w:val="00DE21BC"/>
    <w:rsid w:val="00DE3533"/>
    <w:rsid w:val="00DF2B96"/>
    <w:rsid w:val="00DF5977"/>
    <w:rsid w:val="00E015F3"/>
    <w:rsid w:val="00E0389C"/>
    <w:rsid w:val="00E03C3A"/>
    <w:rsid w:val="00E1107A"/>
    <w:rsid w:val="00E17A5F"/>
    <w:rsid w:val="00E17BF7"/>
    <w:rsid w:val="00E21E27"/>
    <w:rsid w:val="00E227B4"/>
    <w:rsid w:val="00E26F6B"/>
    <w:rsid w:val="00E27F5F"/>
    <w:rsid w:val="00E31F86"/>
    <w:rsid w:val="00E34EA7"/>
    <w:rsid w:val="00E43351"/>
    <w:rsid w:val="00E434C4"/>
    <w:rsid w:val="00E477E5"/>
    <w:rsid w:val="00E51BB8"/>
    <w:rsid w:val="00E53560"/>
    <w:rsid w:val="00E53F18"/>
    <w:rsid w:val="00E567F0"/>
    <w:rsid w:val="00E7027A"/>
    <w:rsid w:val="00E730A1"/>
    <w:rsid w:val="00E731F0"/>
    <w:rsid w:val="00E752F2"/>
    <w:rsid w:val="00E807B1"/>
    <w:rsid w:val="00E82290"/>
    <w:rsid w:val="00E83893"/>
    <w:rsid w:val="00E9214F"/>
    <w:rsid w:val="00E951A3"/>
    <w:rsid w:val="00EB229C"/>
    <w:rsid w:val="00EB3D8A"/>
    <w:rsid w:val="00EB5390"/>
    <w:rsid w:val="00EB71D5"/>
    <w:rsid w:val="00EC22CE"/>
    <w:rsid w:val="00EC2FF0"/>
    <w:rsid w:val="00EC354C"/>
    <w:rsid w:val="00ED02C7"/>
    <w:rsid w:val="00ED42C0"/>
    <w:rsid w:val="00ED66DE"/>
    <w:rsid w:val="00ED69E7"/>
    <w:rsid w:val="00EE20C5"/>
    <w:rsid w:val="00EE2B42"/>
    <w:rsid w:val="00EE419A"/>
    <w:rsid w:val="00EE7AC3"/>
    <w:rsid w:val="00EF03E9"/>
    <w:rsid w:val="00EF31DE"/>
    <w:rsid w:val="00EF3AE4"/>
    <w:rsid w:val="00F13697"/>
    <w:rsid w:val="00F13938"/>
    <w:rsid w:val="00F20A0A"/>
    <w:rsid w:val="00F24FAC"/>
    <w:rsid w:val="00F407B9"/>
    <w:rsid w:val="00F40894"/>
    <w:rsid w:val="00F41E48"/>
    <w:rsid w:val="00F430F8"/>
    <w:rsid w:val="00F43120"/>
    <w:rsid w:val="00F443C0"/>
    <w:rsid w:val="00F51BF0"/>
    <w:rsid w:val="00F54FE4"/>
    <w:rsid w:val="00F55A56"/>
    <w:rsid w:val="00F60066"/>
    <w:rsid w:val="00F62A73"/>
    <w:rsid w:val="00F62CF7"/>
    <w:rsid w:val="00F62DC3"/>
    <w:rsid w:val="00F6326C"/>
    <w:rsid w:val="00F64868"/>
    <w:rsid w:val="00F7189D"/>
    <w:rsid w:val="00F80A0C"/>
    <w:rsid w:val="00F8671C"/>
    <w:rsid w:val="00F91BBE"/>
    <w:rsid w:val="00F93B37"/>
    <w:rsid w:val="00FA6FB2"/>
    <w:rsid w:val="00FB04AB"/>
    <w:rsid w:val="00FB5583"/>
    <w:rsid w:val="00FC6066"/>
    <w:rsid w:val="00FD1B15"/>
    <w:rsid w:val="00FD3D36"/>
    <w:rsid w:val="00FD4F55"/>
    <w:rsid w:val="00FE2164"/>
    <w:rsid w:val="00FE7C7D"/>
    <w:rsid w:val="00FF1463"/>
    <w:rsid w:val="00FF2F1A"/>
    <w:rsid w:val="00FF4BD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B63"/>
  </w:style>
  <w:style w:type="paragraph" w:styleId="a8">
    <w:name w:val="footer"/>
    <w:basedOn w:val="a"/>
    <w:link w:val="a9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B63"/>
  </w:style>
  <w:style w:type="paragraph" w:styleId="a8">
    <w:name w:val="footer"/>
    <w:basedOn w:val="a"/>
    <w:link w:val="a9"/>
    <w:uiPriority w:val="99"/>
    <w:unhideWhenUsed/>
    <w:rsid w:val="00A0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6C39-83C0-497A-B9E9-09DA1526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Болезина</dc:creator>
  <cp:lastModifiedBy>Болезина</cp:lastModifiedBy>
  <cp:revision>2</cp:revision>
  <cp:lastPrinted>2016-12-22T10:35:00Z</cp:lastPrinted>
  <dcterms:created xsi:type="dcterms:W3CDTF">2017-05-02T08:32:00Z</dcterms:created>
  <dcterms:modified xsi:type="dcterms:W3CDTF">2017-05-02T08:32:00Z</dcterms:modified>
</cp:coreProperties>
</file>